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10x.team Secures €1 Million in Seed Funding to Catalyze Rapid Expansion</w:t>
      </w:r>
    </w:p>
    <w:p>
      <w:pPr/>
      <w:r>
        <w:rPr>
          <w:sz w:val="28"/>
          <w:szCs w:val="28"/>
          <w:b w:val="1"/>
          <w:bCs w:val="1"/>
        </w:rPr>
        <w:t xml:space="preserve">Amsterdam, The Netherlands &amp;mdash; 28 May 2024 &amp;mdash; 10x.team, the Ultimate Fractional Professional Platform and pioneer of fractional work, has successfully closed an oversubscribed seed funding round of &amp;euro;1 million. This investment propels 10x towards rapid market expansion as seen over the past 6 months, capitalizing on the $500bn gig economy market. Key (angel) investors include a consortium of founders and (former) executives of Adyen, Euro-Rijn, Brand New Day, Ohpen, Narwhal Investments, and Valtech.</w:t>
      </w:r>
    </w:p>
    <w:p/>
    <w:p>
      <w:pPr/>
      <w:r>
        <w:pict>
          <v:shape type="#_x0000_t75" stroked="f" style="width:450pt; height:674.82837528604pt; margin-left:1pt; margin-top:-1pt; mso-position-horizontal:left; mso-position-vertical:top; mso-position-horizontal-relative:char; mso-position-vertical-relative:line;">
            <w10:wrap type="inline"/>
            <v:imagedata r:id="rId7" o:title=""/>
          </v:shape>
        </w:pict>
      </w:r>
    </w:p>
    <w:p/>
    <w:p>
      <w:pPr/>
      <w:r>
        <w:rPr>
          <w:b w:val="0"/>
          <w:bCs w:val="0"/>
        </w:rPr>
        <w:t xml:space="preserve">In just six months since launch, 10x.team has rolled out a beta version of its AI-driven platform. The company currently has a waiting list, demonstrating quicker than anticipated adoption and a compelling market need. The platform offers unique subscription-based C-level executive services and specialized solutions, such as software code review and software roadmap optimization, poised to empower businesses at every growth stage— from startups, to scale-ups, and mature companies— to enhance their knowledge, experience and capabilities.</w:t>
      </w:r>
    </w:p>
    <w:p>
      <w:pPr/>
      <w:r>
        <w:rPr>
          <w:b w:val="0"/>
          <w:bCs w:val="0"/>
        </w:rPr>
        <w:t xml:space="preserve">Founder and CEO Angelique Schouten shared her vision, stating, “With this seed funding, 10x.team will amplify its mission to deliver an AI-driven, fractional professional services platform. We are the first to champion the fractional work model, integrating top-tier talent with ambitious businesses. This capital injection also comes at a time when the talent market is evolving, with professionals increasingly seeking more flexible ways to shape their careers—a trend echoed by 63% of company directors who believe that skill-based and fractional work is the future of organizational development. This investment will enable us to expand both our team and our platform, meeting the growing demand for our services.”</w:t>
      </w:r>
    </w:p>
    <w:p>
      <w:pPr/>
      <w:r>
        <w:rPr>
          <w:b w:val="0"/>
          <w:bCs w:val="0"/>
        </w:rPr>
        <w:t xml:space="preserve">“Various times I've had the privilege to experience the importance of a great team, but also the power of a fractional expert. I believe that 10x can play a pivotal role in bringing fractional talent to the European market and scaling and transforming companies.” – Maikel Lobbezoo, managing partner UNETI, former Adyen executive, and now angel investor in10x.team</w:t>
      </w:r>
    </w:p>
    <w:p>
      <w:pPr/>
      <w:r>
        <w:rPr>
          <w:b w:val="0"/>
          <w:bCs w:val="0"/>
        </w:rPr>
        <w:t xml:space="preserve">Since its inception, 10x.team has quickly grown to over 500 expert professionals and has served more than 50 clients, including well-known companies such as Inshared, Kempen Van Lanschot, Amsterdam Arena, Bijles Aan Huis, Mobility Concept, and ParkBee.</w:t>
      </w:r>
    </w:p>
    <w:p/>
    <w:p>
      <w:pPr>
        <w:jc w:val="left"/>
      </w:pPr>
      <w:r>
        <w:pict>
          <v:shape id="_x0000_s101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10x.Team</w:t>
      </w:r>
    </w:p>
    <w:p>
      <w:pPr/>
      <w:r>
        <w:rPr/>
        <w:t xml:space="preserve">10x.team is met haar AI-gedreven softwareplatform een pioneer in het verbinden van top fractioneel talent met ambitieuze startup-, scale-up- en volwassen bedrijven om 10x-resultaten te realiseren. Door middel van het aanbieden van top talent middels een abonnementsvorm en kant en klare oplossingen, is 10x.team een combinatie tussen de Netflix en Fiverr voor fractioneel top talent. Voor meer informatie, bezoek www.10x.team.</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Angelique Schouten</w:t>
      </w:r>
    </w:p>
    <w:p>
      <w:pPr/>
      <w:r>
        <w:rPr/>
        <w:t xml:space="preserve">Email: angelique@10x.team</w:t>
      </w:r>
    </w:p>
    <w:p>
      <w:pPr/>
      <w:r>
        <w:rPr/>
        <w:t xml:space="preserve">Phone: +31(0)621827218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10xteam-1.presscloud.ai/press/10xteam-secures-eur1-million-in-seed-funding-to-catalyze-rapid-expansion-1" TargetMode="External"/><Relationship Id="rId9" Type="http://schemas.openxmlformats.org/officeDocument/2006/relationships/hyperlink" Target="https://10xteam-1.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2025-02-14T09:44:13+01:00</dcterms:created>
  <dcterms:modified xsi:type="dcterms:W3CDTF">2025-02-14T09:44:13+01:00</dcterms:modified>
</cp:coreProperties>
</file>

<file path=docProps/custom.xml><?xml version="1.0" encoding="utf-8"?>
<Properties xmlns="http://schemas.openxmlformats.org/officeDocument/2006/custom-properties" xmlns:vt="http://schemas.openxmlformats.org/officeDocument/2006/docPropsVTypes"/>
</file>