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Onderzoek: Bitcoin in Nederland, populair in Utrecht</w:t>
      </w:r>
    </w:p>
    <w:p>
      <w:pPr/>
      <w:r>
        <w:rPr>
          <w:sz w:val="28"/>
          <w:szCs w:val="28"/>
          <w:b w:val="1"/>
          <w:bCs w:val="1"/>
        </w:rPr>
        <w:t xml:space="preserve">In de eerste 45 dagen van 2020 is Bitcoin +/-43% gestegen, met een huidige waarde rond de €9300. Het Nederlandse cryptocurrency handelsplatform SATOS, waar Bitcoin, Ethereum en andere cryptocurrencies actief worden verhandeld, heeft een onderzoek volbracht door middel van een aselecte steekproef met 5000 klanten.</w:t>
      </w:r>
    </w:p>
    <w:p/>
    <w:p>
      <w:pPr/>
      <w:r>
        <w:pict>
          <v:shape type="#_x0000_t75" stroked="f" style="width:450pt; height:224.625pt; margin-left:1pt; margin-top:-1pt; mso-position-horizontal:left; mso-position-vertical:top; mso-position-horizontal-relative:char; mso-position-vertical-relative:line;">
            <w10:wrap type="inline"/>
            <v:imagedata r:id="rId7" o:title=""/>
          </v:shape>
        </w:pict>
      </w:r>
    </w:p>
    <w:p/>
    <w:p>
      <w:pPr/>
      <w:r>
        <w:rPr/>
        <w:t xml:space="preserve">Er is in het onderzoek gekeken naar stijgende of stagnerende verbanden en vervolgens waar cryptocurrency het meest actief wordt verhandeld, waar er het meeste volume wordt verhandeld en wie het meest handelt; mannen of zijn vrouwen in opmars in de stijgende cryptocurrency markt?</w:t>
      </w:r>
    </w:p>
    <w:p/>
    <w:p>
      <w:pPr/>
      <w:r>
        <w:rPr>
          <w:b w:val="1"/>
          <w:bCs w:val="1"/>
        </w:rPr>
        <w:t xml:space="preserve">Vrouwen ondervertegenwoordigd</w:t>
      </w:r>
    </w:p>
    <w:p>
      <w:pPr/>
      <w:r>
        <w:rPr>
          <w:b w:val="0"/>
          <w:bCs w:val="0"/>
        </w:rPr>
        <w:t xml:space="preserve">Het aantal vrouwelijke bezoekers is, in vergelijking met afgelopen jaar, met 14% gestegen naar totaal van 35% van de bezoekers op het handelsplatform. Met deze stijging is opvallend dat het aantal vrouwelijke aankopen procentueel nagenoeg gelijk zijn gebleven. Afgelopen jaar (2019) werd 19,76% van het totaal aantal transacties bij SATOS afgerond door een vrouwelijke investeerder. In vergelijk met het voorgaande jaar (2018) is dit slechts 0,23% meer. Ook is het gemiddelde verhandelde bedrag per transactie, in vergelijk met mannelijke investeerders, gelijk gebleven afgelopen jaar. Het gemiddelde verhandelde bedrag van een vrouwelijke investeerder is slechts 33% in tot het gemiddelde verhandelde bedrag van een mannelijke investeerder.</w:t>
      </w:r>
    </w:p>
    <w:p>
      <w:pPr/>
      <w:r>
        <w:rPr>
          <w:b w:val="0"/>
          <w:bCs w:val="0"/>
          <w:i w:val="1"/>
          <w:iCs w:val="1"/>
        </w:rPr>
        <w:t xml:space="preserve">“We zien grote schommelingen, zowel in gemiddelde bestelbedragen tot provincies waar de interesse in de </w:t>
      </w:r>
    </w:p>
    <w:p>
      <w:pPr/>
      <w:hyperlink r:id="rId8" w:history="1">
        <w:r>
          <w:rPr/>
          <w:t xml:space="preserve">bitcoin koers</w:t>
        </w:r>
      </w:hyperlink>
    </w:p>
    <w:p>
      <w:pPr/>
      <w:r>
        <w:rPr>
          <w:b w:val="0"/>
          <w:bCs w:val="0"/>
          <w:i w:val="1"/>
          <w:iCs w:val="1"/>
        </w:rPr>
        <w:t xml:space="preserve"> bijvoorbeeld spontaan toeneemt. Een getal wat, helaas, al jaren met slechts 4% verschilt is het aantal bestellingen geplaatst door vrouwen. Toch gek, waar 35% van onze bezoekers vrouwelijk zijn. Onze klantenservice merkt op dat vrouwen meer weloverwogen tot aankoop gaan. Vrouwen bellen en chatten vaker dan mannen voor ze een aankoop doen. Vrouwen vragen naar risico’s en maken opvolgend een besluit.” Tim Kamer, mede-oprichter SATOS.</w:t>
      </w:r>
    </w:p>
    <w:p>
      <w:pPr/>
      <w:r>
        <w:rPr>
          <w:b w:val="1"/>
          <w:bCs w:val="1"/>
        </w:rPr>
        <w:t xml:space="preserve">Utrecht toont meeste interesse, Drenthe minste interesse</w:t>
      </w:r>
    </w:p>
    <w:p>
      <w:pPr/>
      <w:r>
        <w:rPr>
          <w:b w:val="0"/>
          <w:bCs w:val="0"/>
        </w:rPr>
        <w:t xml:space="preserve">Uit de resultaten van het onderzoek blijkt dat Noord-Holland, met de absolute getallen, met 29% van de bestellingen het meest actief handelt. Wanneer dit op schaal wordt bekeken blijkt dat de provincie Utrecht inloopt op de koploper. In de eerste 45 dagen van 2020 is het aantal bestellingen in Utrecht met 32% toegenomen tot de bestellingen in het voorgaande jaar, waar het aantal bestellingen in Noord-Holland juist met 12% daalde . Naast de meest actieve provincie is Utrecht volgens het onderzoek ook de provincie waar, met afstand, het hoogste gemiddelde handel bedrag per transactie plaatsvindt. Het bestelbedrag ligt 280% hoger dan het gemiddelde bestelbedrag bij SATOS. Ter vergelijking is dit 707% hoger dan de gemiddelde cryptocurrency handeling in Drenthe, die tevens als minst actieve provincie binnen cryptocurrency aan- en verkopen uit het onderzoek kwam.</w:t>
      </w:r>
    </w:p>
    <w:p>
      <w:pPr/>
      <w:r>
        <w:rPr>
          <w:b w:val="0"/>
          <w:bCs w:val="0"/>
          <w:i w:val="1"/>
          <w:iCs w:val="1"/>
        </w:rPr>
        <w:t xml:space="preserve">“We vinden het niet gek dat Utrecht zo gestegen is. Een provincie waar het aantal inwoners jaarlijks rap toeneemt, de inwoners een meerderheid kent tussen de 25-45 jarige en waar de interesse rondom finance en technologie heerst. Utrecht sluit naadloos aan op de doelgroep die wij geformuleerd hebben.”</w:t>
      </w:r>
    </w:p>
    <w:p>
      <w:pPr/>
      <w:r>
        <w:rPr>
          <w:b w:val="0"/>
          <w:bCs w:val="0"/>
        </w:rPr>
        <w:t xml:space="preserve">vertelt Tim Kamer.</w:t>
      </w:r>
    </w:p>
    <w:p>
      <w:pPr/>
      <w:r>
        <w:rPr>
          <w:b w:val="0"/>
          <w:bCs w:val="0"/>
        </w:rPr>
        <w:t xml:space="preserve">Alle Nederlandse provincies zijn hieronder weergegeven, gesorteerd op het gemiddelde van activiteit en bestel volumes. Utrecht, Flevoland, Noord-Holland, Overijssel, Zeeland, Zuid-Holland, Limburg, Groningen, Gelderland, Brabant, Friesland en tot slot Drenthe.</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SATOS</w:t>
      </w:r>
    </w:p>
    <w:p>
      <w:pPr/>
      <w:r>
        <w:rPr/>
        <w:t xml:space="preserve">SATOS is een cryptocurrency-handelsplatform opgericht in 2013.</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Stijn Jager</w:t>
      </w:r>
    </w:p>
    <w:p>
      <w:pPr/>
      <w:r>
        <w:rPr/>
        <w:t xml:space="preserve">Function: Marketing Manager</w:t>
      </w:r>
    </w:p>
    <w:p>
      <w:pPr/>
      <w:r>
        <w:rPr/>
        <w:t xml:space="preserve">Email: s.jager@satos.eu</w:t>
      </w:r>
    </w:p>
    <w:p>
      <w:pPr/>
      <w:r>
        <w:rPr/>
        <w:t xml:space="preserve">Phone: 0611129852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satos.eu/nl/bitcoin/koers" TargetMode="External"/><Relationship Id="rId9" Type="http://schemas.openxmlformats.org/officeDocument/2006/relationships/hyperlink" Target="https://satos.presscloud.ai/press/onderzoek-bitcoin-in-nederland-populair-in-utrecht" TargetMode="External"/><Relationship Id="rId10" Type="http://schemas.openxmlformats.org/officeDocument/2006/relationships/hyperlink" Target="https://sato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2025-02-18T01:30:13+01:00</dcterms:created>
  <dcterms:modified xsi:type="dcterms:W3CDTF">2025-02-18T01:30:13+01:00</dcterms:modified>
</cp:coreProperties>
</file>

<file path=docProps/custom.xml><?xml version="1.0" encoding="utf-8"?>
<Properties xmlns="http://schemas.openxmlformats.org/officeDocument/2006/custom-properties" xmlns:vt="http://schemas.openxmlformats.org/officeDocument/2006/docPropsVTypes"/>
</file>